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вебинаре рассказали о новых условиях применения специальных налоговых режимов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Управлении ФНС России по Костромской области состоялся вебинар «Налоговые изменения для бизнеса, применяющего упрощенную систему налогообложения и патент». Его провела начальник отдела камерального контроля специальных налоговых режимов 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Наира Карибян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 1 января 2026 года вводится поэтапное снижение предельного размера доходов для работы на ПСН, а также для применения освобождения от уплаты НДС на «упрощенке».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instrText xml:space="preserve"> HYPERLINK "http://publication.pravo.gov.ru/document/0001202511280017" </w:instrTex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  <w:t xml:space="preserve">Законом № 425-ФЗ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 установлены следующие лимиты:</w:t>
      </w:r>
    </w:p>
    <w:p>
      <w:pPr>
        <w:pStyle w:val="Normal"/>
        <w:numPr>
          <w:ilvl w:val="0"/>
          <w:numId w:val="3"/>
        </w:numPr>
        <w:spacing w:after="100" w:afterAutospacing="1" w:before="100" w:beforeAutospacing="1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2026 год – 20 млн руб.</w:t>
      </w:r>
    </w:p>
    <w:p>
      <w:pPr>
        <w:pStyle w:val="Normal"/>
        <w:numPr>
          <w:ilvl w:val="0"/>
          <w:numId w:val="3"/>
        </w:numPr>
        <w:spacing w:after="100" w:afterAutospacing="1" w:before="100" w:beforeAutospacing="1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2027 год – 15 млн руб.</w:t>
      </w:r>
    </w:p>
    <w:p>
      <w:pPr>
        <w:pStyle w:val="Normal"/>
        <w:numPr>
          <w:ilvl w:val="0"/>
          <w:numId w:val="3"/>
        </w:numPr>
        <w:spacing w:after="100" w:afterAutospacing="1" w:before="100" w:beforeAutospacing="1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2028 год – 10 млн руб.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Таким образом, налогоплательщики на ПСН, заработавшие в 2025 году больше 20 млн руб., утрачивают право применять этот налоговый режим в следующем году. А бизнес на УСН с аналогичной суммой дохода, с 1 января 2026 года обязан исчислять НДС.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Наира Карибян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 отметила, что если патент совмещается с «упрощенкой», предельный размер доходов определяется исходя из обоих режимов.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Спикер также рассказала, что плательщики на упрощенной системе налогообложения с объектом «доходы минус расходы» с 2026 года могут учитывать расходы, определяемые в порядке, установленном для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instrText xml:space="preserve"> HYPERLINK "http://nalog.garant.ru/fns/nk/d08b825e386c7297d2bb2329cf0ce611/" </w:instrTex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  <w:t xml:space="preserve">налога на прибыль организаций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 Сейчас перечень расходов, которые плательщики на УСН могут включить в налоговую базу, является закрытым.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На 2026 год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instrText xml:space="preserve"> HYPERLINK "http://publication.pravo.gov.ru/document/0001202511130003" </w:instrTex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  <w:t xml:space="preserve">коэффициент-дефлятор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 для упрощенной системы налогообложения составит 1,090.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Таким образом, лимит доходов для применения УСН с учетом индексации увеличится с 450 млн до 490,5 млн руб.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Лимит стоимости основных средств в 2026 году вырастет с 200 млн до 218 млн руб.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Запись вебинара доступна по ссылке: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instrText xml:space="preserve"> HYPERLINK "https://w.saby.ru/webinar/764fe333-8d79-4a1b-bbec-8658addef283" </w:instrTex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  <w:t xml:space="preserve">https://w.saby.ru/webinar/764fe333-8d79-4a1b-bbec-8658addef283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multilevel"/>
    <w:lvl w:ilvl="0">
      <w:lvlJc w:val="left"/>
      <w:lvlText w:val=""/>
      <w:numFmt w:val="bullet"/>
      <w:pPr>
        <w:tabs>
          <w:tab w:val="num" w:leader="none" w:pos="720"/>
        </w:tabs>
        <w:ind w:hanging="360" w:left="720"/>
      </w:pPr>
      <w:rPr>
        <w:rFonts w:ascii="Symbol" w:hAnsi="Symbol"/>
        <w:sz w:val="20"/>
      </w:rPr>
      <w:start w:val="1"/>
      <w:suff w:val="tab"/>
    </w:lvl>
    <w:lvl w:ilvl="1">
      <w:lvlJc w:val="left"/>
      <w:lvlText w:val="o"/>
      <w:numFmt w:val="bullet"/>
      <w:pPr>
        <w:tabs>
          <w:tab w:val="num" w:leader="none" w:pos="1440"/>
        </w:tabs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lvlJc w:val="left"/>
      <w:lvlText w:val=""/>
      <w:numFmt w:val="bullet"/>
      <w:pPr>
        <w:tabs>
          <w:tab w:val="num" w:leader="none" w:pos="2160"/>
        </w:tabs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lvlJc w:val="left"/>
      <w:lvlText w:val=""/>
      <w:numFmt w:val="bullet"/>
      <w:pPr>
        <w:tabs>
          <w:tab w:val="num" w:leader="none" w:pos="2880"/>
        </w:tabs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lvlJc w:val="left"/>
      <w:lvlText w:val=""/>
      <w:numFmt w:val="bullet"/>
      <w:pPr>
        <w:tabs>
          <w:tab w:val="num" w:leader="none" w:pos="3600"/>
        </w:tabs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lvlJc w:val="left"/>
      <w:lvlText w:val=""/>
      <w:numFmt w:val="bullet"/>
      <w:pPr>
        <w:tabs>
          <w:tab w:val="num" w:leader="none" w:pos="4320"/>
        </w:tabs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lvlJc w:val="left"/>
      <w:lvlText w:val=""/>
      <w:numFmt w:val="bullet"/>
      <w:pPr>
        <w:tabs>
          <w:tab w:val="num" w:leader="none" w:pos="5040"/>
        </w:tabs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lvlJc w:val="left"/>
      <w:lvlText w:val=""/>
      <w:numFmt w:val="bullet"/>
      <w:pPr>
        <w:tabs>
          <w:tab w:val="num" w:leader="none" w:pos="5760"/>
        </w:tabs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lvlJc w:val="left"/>
      <w:lvlText w:val=""/>
      <w:numFmt w:val="bullet"/>
      <w:pPr>
        <w:tabs>
          <w:tab w:val="num" w:leader="none" w:pos="6480"/>
        </w:tabs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1">
    <w:multiLevelType w:val="hybridMultilevel"/>
    <w:lvl w:ilvl="0">
      <w:lvlJc w:val="left"/>
      <w:lvlText w:val="%1."/>
      <w:numFmt w:val="decimal"/>
      <w:pPr>
        <w:tabs>
          <w:tab w:val="num" w:leader="none" w:pos="720"/>
        </w:tabs>
        <w:ind w:hanging="360" w:left="720"/>
      </w:pPr>
      <w:start w:val="1"/>
      <w:suff w:val="tab"/>
    </w:lvl>
    <w:lvl w:ilvl="1">
      <w:lvlJc w:val="left"/>
      <w:lvlText w:val="%2."/>
      <w:numFmt w:val="decimal"/>
      <w:pPr>
        <w:tabs>
          <w:tab w:val="num" w:leader="none" w:pos="1440"/>
        </w:tabs>
        <w:ind w:hanging="360" w:left="1440"/>
      </w:pPr>
      <w:start w:val="1"/>
      <w:suff w:val="tab"/>
    </w:lvl>
    <w:lvl w:ilvl="2">
      <w:lvlJc w:val="left"/>
      <w:lvlText w:val="%3."/>
      <w:numFmt w:val="decimal"/>
      <w:pPr>
        <w:tabs>
          <w:tab w:val="num" w:leader="none" w:pos="2160"/>
        </w:tabs>
        <w:ind w:hanging="360" w:left="2160"/>
      </w:pPr>
      <w:start w:val="1"/>
      <w:suff w:val="tab"/>
    </w:lvl>
    <w:lvl w:ilvl="3">
      <w:lvlJc w:val="left"/>
      <w:lvlText w:val="%4."/>
      <w:numFmt w:val="decimal"/>
      <w:pPr>
        <w:tabs>
          <w:tab w:val="num" w:leader="none" w:pos="2880"/>
        </w:tabs>
        <w:ind w:hanging="360" w:left="2880"/>
      </w:pPr>
      <w:start w:val="1"/>
      <w:suff w:val="tab"/>
    </w:lvl>
    <w:lvl w:ilvl="4">
      <w:lvlJc w:val="left"/>
      <w:lvlText w:val="%5."/>
      <w:numFmt w:val="decimal"/>
      <w:pPr>
        <w:tabs>
          <w:tab w:val="num" w:leader="none" w:pos="3600"/>
        </w:tabs>
        <w:ind w:hanging="360" w:left="3600"/>
      </w:pPr>
      <w:start w:val="1"/>
      <w:suff w:val="tab"/>
    </w:lvl>
    <w:lvl w:ilvl="5">
      <w:lvlJc w:val="left"/>
      <w:lvlText w:val="%6."/>
      <w:numFmt w:val="decimal"/>
      <w:pPr>
        <w:tabs>
          <w:tab w:val="num" w:leader="none" w:pos="4320"/>
        </w:tabs>
        <w:ind w:hanging="360" w:left="4320"/>
      </w:pPr>
      <w:start w:val="1"/>
      <w:suff w:val="tab"/>
    </w:lvl>
    <w:lvl w:ilvl="6">
      <w:lvlJc w:val="left"/>
      <w:lvlText w:val="%7."/>
      <w:numFmt w:val="decimal"/>
      <w:pPr>
        <w:tabs>
          <w:tab w:val="num" w:leader="none" w:pos="5040"/>
        </w:tabs>
        <w:ind w:hanging="360" w:left="5040"/>
      </w:pPr>
      <w:start w:val="1"/>
      <w:suff w:val="tab"/>
    </w:lvl>
    <w:lvl w:ilvl="7">
      <w:lvlJc w:val="left"/>
      <w:lvlText w:val="%8."/>
      <w:numFmt w:val="decimal"/>
      <w:pPr>
        <w:tabs>
          <w:tab w:val="num" w:leader="none" w:pos="5760"/>
        </w:tabs>
        <w:ind w:hanging="360" w:left="5760"/>
      </w:pPr>
      <w:start w:val="1"/>
      <w:suff w:val="tab"/>
    </w:lvl>
    <w:lvl w:ilvl="8">
      <w:lvlJc w:val="left"/>
      <w:lvlText w:val="%9."/>
      <w:numFmt w:val="decimal"/>
      <w:pPr>
        <w:tabs>
          <w:tab w:val="num" w:leader="none" w:pos="6480"/>
        </w:tabs>
        <w:ind w:hanging="360" w:left="6480"/>
      </w:pPr>
      <w:start w:val="1"/>
      <w:suff w:val="tab"/>
    </w:lvl>
  </w:abstractNum>
  <w:abstractNum w:abstractNumId="2">
    <w:multiLevelType w:val="hybridMultilevel"/>
    <w:lvl w:ilvl="0">
      <w:lvlJc w:val="left"/>
      <w:lvlText w:val="%1."/>
      <w:numFmt w:val="decimal"/>
      <w:pPr>
        <w:ind w:hanging="360" w:left="720"/>
      </w:pPr>
      <w:rPr>
        <w:rFonts w:eastAsia="Times New Roman"/>
        <w:color w:val="000000"/>
      </w:r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179">
    <w:name w:val="Абзац списка"/>
    <w:basedOn w:val="Normal"/>
    <w:next w:val="179"/>
    <w:link w:val="Normal"/>
    <w:uiPriority w:val="34"/>
    <w:qFormat/>
    <w:pPr>
      <w:spacing w:after="0" w:line="240" w:lineRule="auto"/>
      <w:ind w:left="720"/>
      <w:contextualSpacing w:val="tru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tmlNormal">
    <w:name w:val="Обычный (веб)"/>
    <w:basedOn w:val="Normal"/>
    <w:next w:val="HtmlNormal"/>
    <w:link w:val="Normal"/>
    <w:uiPriority w:val="99"/>
    <w:semiHidden/>
    <w:unhideWhenUsed/>
    <w:pPr>
      <w:spacing w:after="100" w:afterAutospacing="1" w:before="100" w:before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User">
    <w:name w:val="Без интервала"/>
    <w:next w:val="User"/>
    <w:link w:val="Normal"/>
    <w:uiPriority w:val="1"/>
    <w:qFormat/>
    <w:rPr>
      <w:sz w:val="22"/>
      <w:szCs w:val="22"/>
      <w:lang w:val="ru-RU" w:eastAsia="en-US" w:bidi="ar-SA"/>
    </w:rPr>
  </w:style>
  <w:style w:type="character" w:styleId="Hyperlink">
    <w:name w:val="Гиперссылка"/>
    <w:next w:val="Hyperlink"/>
    <w:link w:val="Normal"/>
    <w:uiPriority w:val="99"/>
    <w:semiHidden/>
    <w:unhideWhenUsed/>
    <w:rPr>
      <w:color w:val="0000ff"/>
      <w:u w:val="single"/>
    </w:rPr>
  </w:style>
  <w:style w:type="character" w:styleId="Strong">
    <w:name w:val="Строгий"/>
    <w:next w:val="Strong"/>
    <w:link w:val="Normal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298</Words>
  <Characters>1704</Characters>
  <CharactersWithSpaces>1999</CharactersWithSpaces>
  <Application>ONLYOFFICE/8.3.0.97</Application>
  <DocSecurity>0</DocSecurity>
  <Lines>14</Lines>
  <Paragraphs>3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Елена Николаевна</dc:creator>
  <cp:lastModifiedBy>Internet</cp:lastModifiedBy>
  <cp:revision>2</cp:revision>
  <dcterms:created xsi:type="dcterms:W3CDTF">2025-12-25T14:46:00Z</dcterms:created>
  <dcterms:modified xsi:type="dcterms:W3CDTF">2025-12-25T14:46:00Z</dcterms:modified>
  <cp:version>917504</cp:version>
</cp:coreProperties>
</file>